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FA27" w14:textId="77E76CEF" w:rsidR="00A816DF" w:rsidRDefault="00B4785A" w:rsidP="001269DD">
      <w:pPr>
        <w:jc w:val="center"/>
        <w:rPr>
          <w:rFonts w:ascii="Arial Black" w:hAnsi="Arial Black"/>
          <w:sz w:val="40"/>
          <w:szCs w:val="40"/>
        </w:rPr>
      </w:pPr>
      <w:r w:rsidRPr="00D62A05">
        <w:rPr>
          <w:rFonts w:ascii="Arial Black" w:hAnsi="Arial Black"/>
          <w:i/>
          <w:iCs/>
          <w:sz w:val="24"/>
          <w:szCs w:val="24"/>
        </w:rPr>
        <w:t>EPU recommended</w:t>
      </w:r>
      <w:r>
        <w:rPr>
          <w:rFonts w:ascii="Arial Black" w:hAnsi="Arial Black"/>
          <w:i/>
          <w:iCs/>
          <w:sz w:val="24"/>
          <w:szCs w:val="24"/>
        </w:rPr>
        <w:t xml:space="preserve"> </w:t>
      </w:r>
      <w:r>
        <w:rPr>
          <w:rFonts w:ascii="Arial Black" w:hAnsi="Arial Black"/>
          <w:sz w:val="24"/>
          <w:szCs w:val="24"/>
        </w:rPr>
        <w:t xml:space="preserve"> </w:t>
      </w:r>
      <w:r w:rsidR="001269DD">
        <w:rPr>
          <w:rFonts w:ascii="Arial Black" w:hAnsi="Arial Black"/>
          <w:sz w:val="24"/>
          <w:szCs w:val="24"/>
        </w:rPr>
        <w:t xml:space="preserve"> </w:t>
      </w:r>
      <w:r w:rsidRPr="00B4785A">
        <w:rPr>
          <w:rFonts w:ascii="Arial Black" w:hAnsi="Arial Black"/>
          <w:sz w:val="40"/>
          <w:szCs w:val="40"/>
        </w:rPr>
        <w:t>REFERENCE MATERIALS</w:t>
      </w:r>
    </w:p>
    <w:p w14:paraId="044B0563" w14:textId="09B7BC6A" w:rsidR="001269DD" w:rsidRDefault="001269DD" w:rsidP="001269DD">
      <w:pPr>
        <w:jc w:val="center"/>
        <w:rPr>
          <w:sz w:val="24"/>
          <w:szCs w:val="24"/>
        </w:rPr>
      </w:pPr>
      <w:r w:rsidRPr="001269DD">
        <w:drawing>
          <wp:inline distT="0" distB="0" distL="0" distR="0" wp14:anchorId="68C3F47D" wp14:editId="40875247">
            <wp:extent cx="472440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24400" cy="2924175"/>
                    </a:xfrm>
                    <a:prstGeom prst="rect">
                      <a:avLst/>
                    </a:prstGeom>
                  </pic:spPr>
                </pic:pic>
              </a:graphicData>
            </a:graphic>
          </wp:inline>
        </w:drawing>
      </w:r>
    </w:p>
    <w:p w14:paraId="1828EB75" w14:textId="77777777" w:rsidR="00B4785A" w:rsidRPr="00B4785A" w:rsidRDefault="00B4785A" w:rsidP="00B4785A">
      <w:pPr>
        <w:rPr>
          <w:sz w:val="24"/>
          <w:szCs w:val="24"/>
        </w:rPr>
      </w:pPr>
      <w:r w:rsidRPr="00B4785A">
        <w:rPr>
          <w:sz w:val="24"/>
          <w:szCs w:val="24"/>
        </w:rPr>
        <w:t>1.</w:t>
      </w:r>
      <w:r w:rsidRPr="00B4785A">
        <w:rPr>
          <w:sz w:val="24"/>
          <w:szCs w:val="24"/>
        </w:rPr>
        <w:tab/>
      </w:r>
      <w:r w:rsidRPr="00B4785A">
        <w:rPr>
          <w:b/>
          <w:bCs/>
          <w:sz w:val="24"/>
          <w:szCs w:val="24"/>
        </w:rPr>
        <w:t>The Heritage Foundation Guide to the Constitution</w:t>
      </w:r>
      <w:r w:rsidRPr="00B4785A">
        <w:rPr>
          <w:sz w:val="24"/>
          <w:szCs w:val="24"/>
        </w:rPr>
        <w:t xml:space="preserve">.  </w:t>
      </w:r>
    </w:p>
    <w:p w14:paraId="74DDB294" w14:textId="77777777" w:rsidR="00B4785A" w:rsidRPr="00B4785A" w:rsidRDefault="00B4785A" w:rsidP="00B4785A">
      <w:pPr>
        <w:ind w:left="1080" w:hanging="720"/>
        <w:rPr>
          <w:sz w:val="24"/>
          <w:szCs w:val="24"/>
        </w:rPr>
      </w:pPr>
      <w:r w:rsidRPr="00B4785A">
        <w:rPr>
          <w:sz w:val="24"/>
          <w:szCs w:val="24"/>
        </w:rPr>
        <w:t>a.</w:t>
      </w:r>
      <w:r w:rsidRPr="00B4785A">
        <w:rPr>
          <w:sz w:val="24"/>
          <w:szCs w:val="24"/>
        </w:rPr>
        <w:tab/>
        <w:t>This is an excellent resource.  The complete text of the Constitution is presented.  By clicking on any clause in the text the reader can dig deeper into the issues and history surrounding that particular clause.  Further Reading, Case Law and Related Essays are available at the bottom of each page.</w:t>
      </w:r>
    </w:p>
    <w:p w14:paraId="7818D81D" w14:textId="3967CBB8" w:rsidR="00B4785A" w:rsidRPr="00B4785A" w:rsidRDefault="00B4785A" w:rsidP="00B4785A">
      <w:pPr>
        <w:ind w:left="720"/>
        <w:rPr>
          <w:sz w:val="24"/>
          <w:szCs w:val="24"/>
        </w:rPr>
      </w:pPr>
      <w:proofErr w:type="spellStart"/>
      <w:r w:rsidRPr="00B4785A">
        <w:rPr>
          <w:sz w:val="24"/>
          <w:szCs w:val="24"/>
        </w:rPr>
        <w:t>i</w:t>
      </w:r>
      <w:proofErr w:type="spellEnd"/>
      <w:r w:rsidRPr="00B4785A">
        <w:rPr>
          <w:sz w:val="24"/>
          <w:szCs w:val="24"/>
        </w:rPr>
        <w:t>.</w:t>
      </w:r>
      <w:r w:rsidRPr="00B4785A">
        <w:rPr>
          <w:sz w:val="24"/>
          <w:szCs w:val="24"/>
        </w:rPr>
        <w:tab/>
      </w:r>
      <w:hyperlink r:id="rId5" w:history="1">
        <w:r w:rsidRPr="009B32BE">
          <w:rPr>
            <w:rStyle w:val="Hyperlink"/>
            <w:sz w:val="24"/>
            <w:szCs w:val="24"/>
          </w:rPr>
          <w:t>https://www.heritage.org/constitution</w:t>
        </w:r>
      </w:hyperlink>
      <w:r>
        <w:rPr>
          <w:sz w:val="24"/>
          <w:szCs w:val="24"/>
        </w:rPr>
        <w:t xml:space="preserve"> </w:t>
      </w:r>
    </w:p>
    <w:p w14:paraId="6C27D694" w14:textId="77777777" w:rsidR="00B4785A" w:rsidRPr="00B4785A" w:rsidRDefault="00B4785A" w:rsidP="00B4785A">
      <w:pPr>
        <w:rPr>
          <w:sz w:val="24"/>
          <w:szCs w:val="24"/>
        </w:rPr>
      </w:pPr>
    </w:p>
    <w:p w14:paraId="4F5FEA52" w14:textId="77777777" w:rsidR="00B4785A" w:rsidRPr="00B4785A" w:rsidRDefault="00B4785A" w:rsidP="00B4785A">
      <w:pPr>
        <w:rPr>
          <w:sz w:val="24"/>
          <w:szCs w:val="24"/>
        </w:rPr>
      </w:pPr>
      <w:r w:rsidRPr="00B4785A">
        <w:rPr>
          <w:sz w:val="24"/>
          <w:szCs w:val="24"/>
        </w:rPr>
        <w:t>2.</w:t>
      </w:r>
      <w:r w:rsidRPr="00B4785A">
        <w:rPr>
          <w:sz w:val="24"/>
          <w:szCs w:val="24"/>
        </w:rPr>
        <w:tab/>
      </w:r>
      <w:r w:rsidRPr="00B4785A">
        <w:rPr>
          <w:b/>
          <w:bCs/>
          <w:sz w:val="24"/>
          <w:szCs w:val="24"/>
        </w:rPr>
        <w:t>Full Text of the Federalist Papers</w:t>
      </w:r>
      <w:r w:rsidRPr="00B4785A">
        <w:rPr>
          <w:sz w:val="24"/>
          <w:szCs w:val="24"/>
        </w:rPr>
        <w:t xml:space="preserve"> by the Library of Congress.  </w:t>
      </w:r>
    </w:p>
    <w:p w14:paraId="2DAD1DB0" w14:textId="77777777" w:rsidR="00B4785A" w:rsidRPr="00B4785A" w:rsidRDefault="00B4785A" w:rsidP="00B4785A">
      <w:pPr>
        <w:ind w:left="1080" w:hanging="720"/>
        <w:rPr>
          <w:sz w:val="24"/>
          <w:szCs w:val="24"/>
        </w:rPr>
      </w:pPr>
      <w:r w:rsidRPr="00B4785A">
        <w:rPr>
          <w:sz w:val="24"/>
          <w:szCs w:val="24"/>
        </w:rPr>
        <w:t>a.</w:t>
      </w:r>
      <w:r w:rsidRPr="00B4785A">
        <w:rPr>
          <w:sz w:val="24"/>
          <w:szCs w:val="24"/>
        </w:rPr>
        <w:tab/>
        <w:t>On the left side of the homepage under the list of Federalist papers, some very interesting ‘Related Digital Resources’ that warrant further examination.</w:t>
      </w:r>
    </w:p>
    <w:p w14:paraId="6558B0DE" w14:textId="39F50243" w:rsidR="00B4785A" w:rsidRPr="00B4785A" w:rsidRDefault="00B4785A" w:rsidP="00B4785A">
      <w:pPr>
        <w:ind w:left="720"/>
        <w:rPr>
          <w:sz w:val="24"/>
          <w:szCs w:val="24"/>
        </w:rPr>
      </w:pPr>
      <w:proofErr w:type="spellStart"/>
      <w:r w:rsidRPr="00B4785A">
        <w:rPr>
          <w:sz w:val="24"/>
          <w:szCs w:val="24"/>
        </w:rPr>
        <w:t>i</w:t>
      </w:r>
      <w:proofErr w:type="spellEnd"/>
      <w:r w:rsidRPr="00B4785A">
        <w:rPr>
          <w:sz w:val="24"/>
          <w:szCs w:val="24"/>
        </w:rPr>
        <w:t>.</w:t>
      </w:r>
      <w:r w:rsidRPr="00B4785A">
        <w:rPr>
          <w:sz w:val="24"/>
          <w:szCs w:val="24"/>
        </w:rPr>
        <w:tab/>
      </w:r>
      <w:hyperlink r:id="rId6" w:history="1">
        <w:r w:rsidRPr="009B32BE">
          <w:rPr>
            <w:rStyle w:val="Hyperlink"/>
            <w:sz w:val="24"/>
            <w:szCs w:val="24"/>
          </w:rPr>
          <w:t>https://guides.loc.gov/federalist-papers/full-text</w:t>
        </w:r>
      </w:hyperlink>
      <w:r>
        <w:rPr>
          <w:sz w:val="24"/>
          <w:szCs w:val="24"/>
        </w:rPr>
        <w:t xml:space="preserve"> </w:t>
      </w:r>
    </w:p>
    <w:p w14:paraId="16861CE0" w14:textId="77777777" w:rsidR="00B4785A" w:rsidRPr="00B4785A" w:rsidRDefault="00B4785A" w:rsidP="00B4785A">
      <w:pPr>
        <w:rPr>
          <w:sz w:val="24"/>
          <w:szCs w:val="24"/>
        </w:rPr>
      </w:pPr>
    </w:p>
    <w:p w14:paraId="320E8A41" w14:textId="77777777" w:rsidR="00B4785A" w:rsidRPr="00B4785A" w:rsidRDefault="00B4785A" w:rsidP="00B4785A">
      <w:pPr>
        <w:rPr>
          <w:sz w:val="24"/>
          <w:szCs w:val="24"/>
        </w:rPr>
      </w:pPr>
      <w:r w:rsidRPr="00B4785A">
        <w:rPr>
          <w:sz w:val="24"/>
          <w:szCs w:val="24"/>
        </w:rPr>
        <w:t>3.</w:t>
      </w:r>
      <w:r w:rsidRPr="00B4785A">
        <w:rPr>
          <w:sz w:val="24"/>
          <w:szCs w:val="24"/>
        </w:rPr>
        <w:tab/>
      </w:r>
      <w:r w:rsidRPr="00B4785A">
        <w:rPr>
          <w:b/>
          <w:bCs/>
          <w:sz w:val="24"/>
          <w:szCs w:val="24"/>
        </w:rPr>
        <w:t>The Founders Online</w:t>
      </w:r>
    </w:p>
    <w:p w14:paraId="72DAA106" w14:textId="77777777" w:rsidR="00B4785A" w:rsidRPr="00B4785A" w:rsidRDefault="00B4785A" w:rsidP="00B4785A">
      <w:pPr>
        <w:ind w:left="1080" w:hanging="720"/>
        <w:rPr>
          <w:sz w:val="24"/>
          <w:szCs w:val="24"/>
        </w:rPr>
      </w:pPr>
      <w:r w:rsidRPr="00B4785A">
        <w:rPr>
          <w:sz w:val="24"/>
          <w:szCs w:val="24"/>
        </w:rPr>
        <w:t>a.</w:t>
      </w:r>
      <w:r w:rsidRPr="00B4785A">
        <w:rPr>
          <w:sz w:val="24"/>
          <w:szCs w:val="24"/>
        </w:rPr>
        <w:tab/>
        <w:t>Correspondence and other writings of seven major shapers of The United States:  George Washington, Benjamin Franklin, John Adams (and family), Thomas Jefferson, Alexander Hamilton, John Jay, and James Madison. Over 185,000 searchable documents, fully annotated, from the authoritative Founding Fathers Papers projects.</w:t>
      </w:r>
    </w:p>
    <w:p w14:paraId="486052F9" w14:textId="0D701E06" w:rsidR="00B4785A" w:rsidRPr="00B4785A" w:rsidRDefault="00B4785A" w:rsidP="00B4785A">
      <w:pPr>
        <w:ind w:left="720"/>
        <w:rPr>
          <w:sz w:val="24"/>
          <w:szCs w:val="24"/>
        </w:rPr>
      </w:pPr>
      <w:proofErr w:type="spellStart"/>
      <w:r w:rsidRPr="00B4785A">
        <w:rPr>
          <w:sz w:val="24"/>
          <w:szCs w:val="24"/>
        </w:rPr>
        <w:t>i</w:t>
      </w:r>
      <w:proofErr w:type="spellEnd"/>
      <w:r w:rsidRPr="00B4785A">
        <w:rPr>
          <w:sz w:val="24"/>
          <w:szCs w:val="24"/>
        </w:rPr>
        <w:t>.</w:t>
      </w:r>
      <w:r w:rsidRPr="00B4785A">
        <w:rPr>
          <w:sz w:val="24"/>
          <w:szCs w:val="24"/>
        </w:rPr>
        <w:tab/>
      </w:r>
      <w:hyperlink r:id="rId7" w:history="1">
        <w:r w:rsidRPr="009B32BE">
          <w:rPr>
            <w:rStyle w:val="Hyperlink"/>
            <w:sz w:val="24"/>
            <w:szCs w:val="24"/>
          </w:rPr>
          <w:t>https://founders.archives.gov/</w:t>
        </w:r>
      </w:hyperlink>
      <w:r>
        <w:rPr>
          <w:sz w:val="24"/>
          <w:szCs w:val="24"/>
        </w:rPr>
        <w:t xml:space="preserve"> </w:t>
      </w:r>
    </w:p>
    <w:p w14:paraId="325BF499" w14:textId="77777777" w:rsidR="00B4785A" w:rsidRPr="00B4785A" w:rsidRDefault="00B4785A" w:rsidP="00B4785A">
      <w:pPr>
        <w:ind w:left="1080" w:hanging="720"/>
        <w:rPr>
          <w:sz w:val="24"/>
          <w:szCs w:val="24"/>
        </w:rPr>
      </w:pPr>
      <w:r w:rsidRPr="00B4785A">
        <w:rPr>
          <w:sz w:val="24"/>
          <w:szCs w:val="24"/>
        </w:rPr>
        <w:t>b.</w:t>
      </w:r>
      <w:r w:rsidRPr="00B4785A">
        <w:rPr>
          <w:sz w:val="24"/>
          <w:szCs w:val="24"/>
        </w:rPr>
        <w:tab/>
        <w:t>James Madison and the Vices of the Political System of the United States, April 1787</w:t>
      </w:r>
    </w:p>
    <w:p w14:paraId="43038E09" w14:textId="0E1D4102" w:rsidR="00B4785A" w:rsidRPr="00B4785A" w:rsidRDefault="00B4785A" w:rsidP="00B4785A">
      <w:pPr>
        <w:ind w:left="720"/>
        <w:rPr>
          <w:sz w:val="24"/>
          <w:szCs w:val="24"/>
        </w:rPr>
      </w:pPr>
      <w:proofErr w:type="spellStart"/>
      <w:r w:rsidRPr="00B4785A">
        <w:rPr>
          <w:sz w:val="24"/>
          <w:szCs w:val="24"/>
        </w:rPr>
        <w:t>i</w:t>
      </w:r>
      <w:proofErr w:type="spellEnd"/>
      <w:r w:rsidRPr="00B4785A">
        <w:rPr>
          <w:sz w:val="24"/>
          <w:szCs w:val="24"/>
        </w:rPr>
        <w:t>.</w:t>
      </w:r>
      <w:r w:rsidRPr="00B4785A">
        <w:rPr>
          <w:sz w:val="24"/>
          <w:szCs w:val="24"/>
        </w:rPr>
        <w:tab/>
      </w:r>
      <w:hyperlink r:id="rId8" w:history="1">
        <w:r w:rsidRPr="009B32BE">
          <w:rPr>
            <w:rStyle w:val="Hyperlink"/>
            <w:sz w:val="24"/>
            <w:szCs w:val="24"/>
          </w:rPr>
          <w:t>https://founders.archives.gov/documents/Madison/01-09-02-0187</w:t>
        </w:r>
      </w:hyperlink>
      <w:r>
        <w:rPr>
          <w:sz w:val="24"/>
          <w:szCs w:val="24"/>
        </w:rPr>
        <w:t xml:space="preserve"> </w:t>
      </w:r>
    </w:p>
    <w:sectPr w:rsidR="00B4785A" w:rsidRPr="00B4785A" w:rsidSect="002D7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5A"/>
    <w:rsid w:val="001269DD"/>
    <w:rsid w:val="002D751C"/>
    <w:rsid w:val="00A17EB5"/>
    <w:rsid w:val="00A816DF"/>
    <w:rsid w:val="00B379A2"/>
    <w:rsid w:val="00B4785A"/>
    <w:rsid w:val="00BD63E8"/>
    <w:rsid w:val="00CE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9F38"/>
  <w15:chartTrackingRefBased/>
  <w15:docId w15:val="{52FD69AE-D4E3-405A-A78D-66335D88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5A"/>
    <w:rPr>
      <w:color w:val="0563C1" w:themeColor="hyperlink"/>
      <w:u w:val="single"/>
    </w:rPr>
  </w:style>
  <w:style w:type="character" w:styleId="UnresolvedMention">
    <w:name w:val="Unresolved Mention"/>
    <w:basedOn w:val="DefaultParagraphFont"/>
    <w:uiPriority w:val="99"/>
    <w:semiHidden/>
    <w:unhideWhenUsed/>
    <w:rsid w:val="00B4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ers.archives.gov/documents/Madison/01-09-02-0187" TargetMode="External"/><Relationship Id="rId3" Type="http://schemas.openxmlformats.org/officeDocument/2006/relationships/webSettings" Target="webSettings.xml"/><Relationship Id="rId7" Type="http://schemas.openxmlformats.org/officeDocument/2006/relationships/hyperlink" Target="https://founders.archive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oc.gov/federalist-papers/full-text" TargetMode="External"/><Relationship Id="rId5" Type="http://schemas.openxmlformats.org/officeDocument/2006/relationships/hyperlink" Target="https://www.heritage.org/constitutio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McCullar</dc:creator>
  <cp:keywords/>
  <dc:description/>
  <cp:lastModifiedBy>Kelly McCullar</cp:lastModifiedBy>
  <cp:revision>2</cp:revision>
  <dcterms:created xsi:type="dcterms:W3CDTF">2021-10-18T21:54:00Z</dcterms:created>
  <dcterms:modified xsi:type="dcterms:W3CDTF">2021-10-20T15:11:00Z</dcterms:modified>
</cp:coreProperties>
</file>